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7FB" w:rsidRDefault="00412A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#113</w:t>
      </w:r>
      <w:r w:rsidR="003C1B46">
        <w:rPr>
          <w:b/>
          <w:noProof/>
          <w:sz w:val="24"/>
          <w:szCs w:val="24"/>
          <w:lang w:val="sv-SE"/>
        </w:rPr>
        <w:t>bis-</w:t>
      </w:r>
      <w:r>
        <w:rPr>
          <w:b/>
          <w:noProof/>
          <w:sz w:val="24"/>
          <w:szCs w:val="24"/>
          <w:lang w:val="sv-SE"/>
        </w:rPr>
        <w:t>e</w:t>
      </w:r>
      <w:r>
        <w:rPr>
          <w:b/>
          <w:noProof/>
          <w:sz w:val="24"/>
          <w:szCs w:val="24"/>
          <w:lang w:val="sv-SE"/>
        </w:rPr>
        <w:tab/>
        <w:t>R2-21</w:t>
      </w:r>
      <w:r w:rsidR="00E02172">
        <w:rPr>
          <w:b/>
          <w:noProof/>
          <w:sz w:val="24"/>
          <w:szCs w:val="24"/>
          <w:lang w:val="sv-SE"/>
        </w:rPr>
        <w:t>0</w:t>
      </w:r>
      <w:r w:rsidR="001745E8">
        <w:rPr>
          <w:b/>
          <w:noProof/>
          <w:sz w:val="24"/>
          <w:szCs w:val="24"/>
          <w:lang w:val="sv-SE"/>
        </w:rPr>
        <w:t>3622</w:t>
      </w:r>
    </w:p>
    <w:p w:rsidR="00B237FB" w:rsidRDefault="003C1B46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April</w:t>
      </w:r>
      <w:r w:rsidR="00412A6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1</w:t>
      </w:r>
      <w:r w:rsidR="00412A60">
        <w:rPr>
          <w:b/>
          <w:noProof/>
          <w:sz w:val="24"/>
          <w:szCs w:val="24"/>
        </w:rPr>
        <w:t xml:space="preserve">2 – </w:t>
      </w:r>
      <w:r>
        <w:rPr>
          <w:b/>
          <w:noProof/>
          <w:sz w:val="24"/>
          <w:szCs w:val="24"/>
        </w:rPr>
        <w:t>20</w:t>
      </w:r>
      <w:r w:rsidR="00412A60">
        <w:rPr>
          <w:b/>
          <w:noProof/>
          <w:sz w:val="24"/>
          <w:szCs w:val="24"/>
        </w:rPr>
        <w:t>, 2021</w:t>
      </w:r>
    </w:p>
    <w:p w:rsidR="00B237FB" w:rsidRPr="003C1B46" w:rsidRDefault="00B237FB">
      <w:pPr>
        <w:pStyle w:val="a5"/>
        <w:rPr>
          <w:lang w:val="en-GB" w:eastAsia="ko-KR"/>
        </w:rPr>
      </w:pPr>
    </w:p>
    <w:p w:rsidR="00B237FB" w:rsidRDefault="00412A6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6B6A69">
        <w:rPr>
          <w:rFonts w:ascii="Arial" w:hAnsi="Arial"/>
          <w:sz w:val="24"/>
          <w:lang w:val="en-US" w:eastAsia="ko-KR"/>
        </w:rPr>
        <w:t>8.</w:t>
      </w:r>
      <w:r w:rsidR="003511F9">
        <w:rPr>
          <w:rFonts w:ascii="Arial" w:hAnsi="Arial"/>
          <w:sz w:val="24"/>
          <w:lang w:val="en-US" w:eastAsia="ko-KR"/>
        </w:rPr>
        <w:t xml:space="preserve">12.3.1 </w:t>
      </w:r>
    </w:p>
    <w:p w:rsidR="00B237FB" w:rsidRDefault="00412A6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B237FB" w:rsidRDefault="00412A60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6B6A69">
        <w:rPr>
          <w:rFonts w:ascii="Arial" w:hAnsi="Arial"/>
          <w:sz w:val="24"/>
          <w:lang w:val="en-US"/>
        </w:rPr>
        <w:t xml:space="preserve"> </w:t>
      </w:r>
      <w:r w:rsidR="006B6A69">
        <w:rPr>
          <w:rFonts w:ascii="Arial" w:hAnsi="Arial"/>
          <w:sz w:val="24"/>
          <w:lang w:val="en-US"/>
        </w:rPr>
        <w:tab/>
      </w:r>
      <w:r w:rsidR="008B619D">
        <w:rPr>
          <w:rFonts w:ascii="Arial" w:hAnsi="Arial"/>
          <w:sz w:val="24"/>
          <w:lang w:val="en-US"/>
        </w:rPr>
        <w:t xml:space="preserve">eDRX </w:t>
      </w:r>
      <w:r w:rsidR="001745E8">
        <w:rPr>
          <w:rFonts w:ascii="Arial" w:hAnsi="Arial"/>
          <w:sz w:val="24"/>
          <w:lang w:val="en-US"/>
        </w:rPr>
        <w:t xml:space="preserve">for </w:t>
      </w:r>
      <w:proofErr w:type="spellStart"/>
      <w:r w:rsidR="001745E8">
        <w:rPr>
          <w:rFonts w:ascii="Arial" w:hAnsi="Arial"/>
          <w:sz w:val="24"/>
          <w:lang w:val="en-US"/>
        </w:rPr>
        <w:t>RedCap</w:t>
      </w:r>
      <w:proofErr w:type="spellEnd"/>
      <w:r w:rsidR="001745E8">
        <w:rPr>
          <w:rFonts w:ascii="Arial" w:hAnsi="Arial"/>
          <w:sz w:val="24"/>
          <w:lang w:val="en-US"/>
        </w:rPr>
        <w:t xml:space="preserve"> UEs </w:t>
      </w:r>
      <w:r w:rsidR="008B619D">
        <w:rPr>
          <w:rFonts w:ascii="Arial" w:hAnsi="Arial"/>
          <w:sz w:val="24"/>
          <w:lang w:val="en-US"/>
        </w:rPr>
        <w:t>in</w:t>
      </w:r>
      <w:r w:rsidR="004E1071">
        <w:rPr>
          <w:rFonts w:ascii="Arial" w:hAnsi="Arial"/>
          <w:sz w:val="24"/>
          <w:lang w:val="en-US"/>
        </w:rPr>
        <w:t xml:space="preserve"> RRC</w:t>
      </w:r>
      <w:r w:rsidR="001745E8">
        <w:rPr>
          <w:rFonts w:ascii="Arial" w:hAnsi="Arial"/>
          <w:sz w:val="24"/>
          <w:lang w:val="en-US"/>
        </w:rPr>
        <w:t>_IDLE/RRC_INACTIVE</w:t>
      </w:r>
    </w:p>
    <w:p w:rsidR="00B237FB" w:rsidRDefault="00412A6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:rsidR="00B237FB" w:rsidRDefault="00412A60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237FB" w:rsidRPr="00BE3919" w:rsidRDefault="0022580B">
      <w:pPr>
        <w:rPr>
          <w:sz w:val="22"/>
          <w:szCs w:val="22"/>
          <w:lang w:val="en-US" w:eastAsia="ko-KR"/>
        </w:rPr>
      </w:pPr>
      <w:r w:rsidRPr="004C2A49">
        <w:rPr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23495</wp:posOffset>
                </wp:positionH>
                <wp:positionV relativeFrom="paragraph">
                  <wp:posOffset>379096</wp:posOffset>
                </wp:positionV>
                <wp:extent cx="6210300" cy="1549400"/>
                <wp:effectExtent l="0" t="0" r="19050" b="12700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5494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B8317" id="직사각형 1" o:spid="_x0000_s1026" style="position:absolute;left:0;text-align:left;margin-left:1.85pt;margin-top:29.85pt;width:489pt;height:12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" filled="f" strokecolor="black [3213]" strokeweight=".25pt">
                <w10:wrap anchorx="margin"/>
              </v:rect>
            </w:pict>
          </mc:Fallback>
        </mc:AlternateContent>
      </w:r>
      <w:r w:rsidR="00775FAA" w:rsidRPr="0022580B">
        <w:rPr>
          <w:lang w:val="en-US" w:eastAsia="ko-KR"/>
        </w:rPr>
        <w:t>According to</w:t>
      </w:r>
      <w:r w:rsidR="008B7DE1" w:rsidRPr="0022580B">
        <w:rPr>
          <w:lang w:val="en-US" w:eastAsia="ko-KR"/>
        </w:rPr>
        <w:t xml:space="preserve"> WID</w:t>
      </w:r>
      <w:r w:rsidR="00775FAA" w:rsidRPr="0022580B">
        <w:rPr>
          <w:lang w:val="en-US" w:eastAsia="ko-KR"/>
        </w:rPr>
        <w:t xml:space="preserve"> [1]</w:t>
      </w:r>
      <w:r w:rsidR="008B7DE1" w:rsidRPr="0022580B">
        <w:rPr>
          <w:lang w:val="en-US" w:eastAsia="ko-KR"/>
        </w:rPr>
        <w:t xml:space="preserve"> approved in</w:t>
      </w:r>
      <w:r w:rsidR="00AB1CD7" w:rsidRPr="0022580B">
        <w:rPr>
          <w:lang w:val="en-US" w:eastAsia="ko-KR"/>
        </w:rPr>
        <w:t xml:space="preserve"> RANP#</w:t>
      </w:r>
      <w:r w:rsidR="003B59A4" w:rsidRPr="0022580B">
        <w:rPr>
          <w:lang w:val="en-US" w:eastAsia="ko-KR"/>
        </w:rPr>
        <w:t>91e,</w:t>
      </w:r>
      <w:r w:rsidR="008B7DE1" w:rsidRPr="0022580B">
        <w:rPr>
          <w:lang w:val="en-US" w:eastAsia="ko-KR"/>
        </w:rPr>
        <w:t xml:space="preserve"> </w:t>
      </w:r>
      <w:r w:rsidR="00C763F9" w:rsidRPr="0022580B">
        <w:rPr>
          <w:lang w:val="en-US" w:eastAsia="ko-KR"/>
        </w:rPr>
        <w:t xml:space="preserve">how to support extended DRX for </w:t>
      </w:r>
      <w:proofErr w:type="spellStart"/>
      <w:r w:rsidR="00C763F9" w:rsidRPr="0022580B">
        <w:rPr>
          <w:lang w:val="en-US" w:eastAsia="ko-KR"/>
        </w:rPr>
        <w:t>RedCap</w:t>
      </w:r>
      <w:proofErr w:type="spellEnd"/>
      <w:r w:rsidR="00C763F9" w:rsidRPr="0022580B">
        <w:rPr>
          <w:lang w:val="en-US" w:eastAsia="ko-KR"/>
        </w:rPr>
        <w:t xml:space="preserve"> UEs is one of main </w:t>
      </w:r>
      <w:r w:rsidR="008B7DE1" w:rsidRPr="0022580B">
        <w:rPr>
          <w:lang w:val="en-US" w:eastAsia="ko-KR"/>
        </w:rPr>
        <w:t xml:space="preserve">objectives. </w:t>
      </w:r>
      <w:r w:rsidR="00BE3919" w:rsidRPr="0022580B">
        <w:rPr>
          <w:rFonts w:hint="eastAsia"/>
          <w:lang w:val="en-US" w:eastAsia="ko-KR"/>
        </w:rPr>
        <w:t xml:space="preserve">This document provides our view on </w:t>
      </w:r>
      <w:r w:rsidR="008A447B">
        <w:rPr>
          <w:lang w:val="en-US" w:eastAsia="ko-KR"/>
        </w:rPr>
        <w:t xml:space="preserve">lower bound of </w:t>
      </w:r>
      <w:r w:rsidR="006A135E" w:rsidRPr="0022580B">
        <w:rPr>
          <w:lang w:val="en-US" w:eastAsia="ko-KR"/>
        </w:rPr>
        <w:t>eDRX cycle.</w:t>
      </w:r>
    </w:p>
    <w:p w:rsidR="007D42A2" w:rsidRPr="00942D09" w:rsidRDefault="007D42A2" w:rsidP="007D42A2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Specify support for the following</w:t>
      </w:r>
      <w:r w:rsidRPr="00942D09">
        <w:rPr>
          <w:rFonts w:eastAsia="SimSun"/>
          <w:lang w:val="en-US" w:eastAsia="ja-JP"/>
        </w:rPr>
        <w:t xml:space="preserve"> </w:t>
      </w:r>
      <w:r>
        <w:rPr>
          <w:rFonts w:eastAsia="SimSun"/>
          <w:lang w:val="en-US" w:eastAsia="ja-JP"/>
        </w:rPr>
        <w:t xml:space="preserve">Extended DRX enhancements for </w:t>
      </w:r>
      <w:proofErr w:type="spellStart"/>
      <w:r>
        <w:rPr>
          <w:rFonts w:eastAsia="SimSun"/>
          <w:lang w:val="en-US" w:eastAsia="ja-JP"/>
        </w:rPr>
        <w:t>RedCap</w:t>
      </w:r>
      <w:proofErr w:type="spellEnd"/>
      <w:r>
        <w:rPr>
          <w:rFonts w:eastAsia="SimSun"/>
          <w:lang w:val="en-US" w:eastAsia="ja-JP"/>
        </w:rPr>
        <w:t xml:space="preserve"> UEs </w:t>
      </w:r>
      <w:r w:rsidRPr="00942D09">
        <w:rPr>
          <w:rFonts w:eastAsia="SimSun"/>
          <w:lang w:val="en-US" w:eastAsia="ja-JP"/>
        </w:rPr>
        <w:t>[RAN</w:t>
      </w:r>
      <w:r>
        <w:rPr>
          <w:rFonts w:eastAsia="SimSun"/>
          <w:lang w:val="en-US" w:eastAsia="ja-JP"/>
        </w:rPr>
        <w:t>2, RAN3, RAN4</w:t>
      </w:r>
      <w:r w:rsidRPr="00942D09">
        <w:rPr>
          <w:rFonts w:eastAsia="SimSun"/>
          <w:lang w:val="en-US" w:eastAsia="ja-JP"/>
        </w:rPr>
        <w:t>]:</w:t>
      </w:r>
    </w:p>
    <w:p w:rsidR="007D42A2" w:rsidRDefault="007D42A2" w:rsidP="007D42A2">
      <w:pPr>
        <w:pStyle w:val="B1"/>
        <w:numPr>
          <w:ilvl w:val="1"/>
          <w:numId w:val="1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SimSun"/>
          <w:bCs/>
          <w:lang w:val="en-US" w:eastAsia="ja-JP"/>
        </w:rPr>
      </w:pPr>
      <w:r w:rsidRPr="00020132">
        <w:rPr>
          <w:rFonts w:eastAsia="SimSun"/>
          <w:bCs/>
          <w:lang w:val="en-US" w:eastAsia="ja-JP"/>
        </w:rPr>
        <w:t>Extended DRX for RRC Inactive and Idle</w:t>
      </w:r>
      <w:r>
        <w:rPr>
          <w:rFonts w:eastAsia="SimSun"/>
          <w:bCs/>
          <w:lang w:val="en-US" w:eastAsia="ja-JP"/>
        </w:rPr>
        <w:t xml:space="preserve"> with eDRX cycles up to 10.24 s, without using PTW and PH, and with common design (e.g. common set of eDRX values) between </w:t>
      </w:r>
      <w:r w:rsidRPr="00020132">
        <w:rPr>
          <w:rFonts w:eastAsia="SimSun"/>
          <w:bCs/>
          <w:lang w:val="en-US" w:eastAsia="ja-JP"/>
        </w:rPr>
        <w:t>RRC Inactive and Idle</w:t>
      </w:r>
    </w:p>
    <w:p w:rsidR="007D42A2" w:rsidRDefault="007D42A2" w:rsidP="007D42A2">
      <w:pPr>
        <w:pStyle w:val="B1"/>
        <w:numPr>
          <w:ilvl w:val="1"/>
          <w:numId w:val="1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  <w:r w:rsidRPr="00070011">
        <w:rPr>
          <w:rFonts w:eastAsia="SimSun"/>
          <w:bCs/>
          <w:lang w:val="en-US" w:eastAsia="ja-JP"/>
        </w:rPr>
        <w:t xml:space="preserve">Extended DRX for RRC Inactive and Idle with eDRX cycles up to 10485.76 s; </w:t>
      </w:r>
      <w:r w:rsidRPr="003D66E5">
        <w:t xml:space="preserve">the details of </w:t>
      </w:r>
      <w:proofErr w:type="gramStart"/>
      <w:r w:rsidRPr="003D66E5">
        <w:t>mechanisms</w:t>
      </w:r>
      <w:proofErr w:type="gramEnd"/>
      <w:r w:rsidRPr="003D66E5">
        <w:t xml:space="preserve"> and feasibility regarding maximum length of the extended DRX cycles for RRC Inactive and Idle need to be checked </w:t>
      </w:r>
      <w:r>
        <w:t>by</w:t>
      </w:r>
      <w:r w:rsidRPr="003D66E5">
        <w:t xml:space="preserve"> SA2, CT1 and/or RAN4.</w:t>
      </w:r>
    </w:p>
    <w:p w:rsidR="007D42A2" w:rsidRPr="003D66E5" w:rsidRDefault="007D42A2" w:rsidP="007D42A2">
      <w:pPr>
        <w:pStyle w:val="B1"/>
        <w:numPr>
          <w:ilvl w:val="1"/>
          <w:numId w:val="1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  <w:r>
        <w:rPr>
          <w:rFonts w:eastAsia="SimSun"/>
          <w:bCs/>
          <w:lang w:val="en-US" w:eastAsia="ja-JP"/>
        </w:rPr>
        <w:t xml:space="preserve">RAN2 to decide which Node(s) configure eDRX in </w:t>
      </w:r>
      <w:proofErr w:type="spellStart"/>
      <w:r>
        <w:rPr>
          <w:rFonts w:eastAsia="SimSun"/>
          <w:bCs/>
          <w:lang w:val="en-US" w:eastAsia="ja-JP"/>
        </w:rPr>
        <w:t>RRC_Idle</w:t>
      </w:r>
      <w:proofErr w:type="spellEnd"/>
      <w:r>
        <w:rPr>
          <w:rFonts w:eastAsia="SimSun"/>
          <w:bCs/>
          <w:lang w:val="en-US" w:eastAsia="ja-JP"/>
        </w:rPr>
        <w:t xml:space="preserve"> and </w:t>
      </w:r>
      <w:proofErr w:type="spellStart"/>
      <w:r>
        <w:rPr>
          <w:rFonts w:eastAsia="SimSun"/>
          <w:bCs/>
          <w:lang w:val="en-US" w:eastAsia="ja-JP"/>
        </w:rPr>
        <w:t>RRC_Inactive</w:t>
      </w:r>
      <w:proofErr w:type="spellEnd"/>
      <w:r>
        <w:rPr>
          <w:rFonts w:eastAsia="SimSun"/>
          <w:bCs/>
          <w:lang w:val="en-US" w:eastAsia="ja-JP"/>
        </w:rPr>
        <w:t>.</w:t>
      </w:r>
    </w:p>
    <w:p w:rsidR="006B6A69" w:rsidRPr="007D42A2" w:rsidRDefault="006B6A69">
      <w:pPr>
        <w:rPr>
          <w:sz w:val="22"/>
          <w:szCs w:val="22"/>
          <w:lang w:eastAsia="ko-KR"/>
        </w:rPr>
      </w:pPr>
    </w:p>
    <w:p w:rsidR="00193C69" w:rsidRDefault="00412A60" w:rsidP="00E00DE2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A560F9" w:rsidRDefault="0022580B">
      <w:pPr>
        <w:rPr>
          <w:lang w:val="en-US" w:eastAsia="ko-KR"/>
        </w:rPr>
      </w:pPr>
      <w:r>
        <w:rPr>
          <w:lang w:val="en-US" w:eastAsia="ko-KR"/>
        </w:rPr>
        <w:t>In previous meetings in SI phase, the lower bound of eDRX cycle has been discussed</w:t>
      </w:r>
      <w:r w:rsidR="00F123DB">
        <w:rPr>
          <w:lang w:val="en-US" w:eastAsia="ko-KR"/>
        </w:rPr>
        <w:t>;</w:t>
      </w:r>
      <w:r>
        <w:rPr>
          <w:lang w:val="en-US" w:eastAsia="ko-KR"/>
        </w:rPr>
        <w:t xml:space="preserve"> </w:t>
      </w:r>
      <w:r w:rsidR="00F123DB">
        <w:rPr>
          <w:lang w:val="en-US" w:eastAsia="ko-KR"/>
        </w:rPr>
        <w:t>if</w:t>
      </w:r>
      <w:r w:rsidR="006857F0">
        <w:rPr>
          <w:lang w:val="en-US" w:eastAsia="ko-KR"/>
        </w:rPr>
        <w:t xml:space="preserve"> the lower bound is kept to 5.12s or a shorter value 2.56s should be supported</w:t>
      </w:r>
      <w:r w:rsidR="00814EF1">
        <w:rPr>
          <w:lang w:val="en-US" w:eastAsia="ko-KR"/>
        </w:rPr>
        <w:t xml:space="preserve"> as specified in [2]</w:t>
      </w:r>
      <w:r>
        <w:rPr>
          <w:lang w:val="en-US" w:eastAsia="ko-KR"/>
        </w:rPr>
        <w:t xml:space="preserve">. </w:t>
      </w:r>
      <w:r w:rsidR="00814EF1">
        <w:rPr>
          <w:lang w:val="en-US" w:eastAsia="ko-KR"/>
        </w:rPr>
        <w:t>One</w:t>
      </w:r>
      <w:r>
        <w:rPr>
          <w:lang w:val="en-US" w:eastAsia="ko-KR"/>
        </w:rPr>
        <w:t xml:space="preserve"> motivation to support 2.56s was to support </w:t>
      </w:r>
      <w:r w:rsidR="007B702E">
        <w:rPr>
          <w:lang w:val="en-US" w:eastAsia="ko-KR"/>
        </w:rPr>
        <w:t xml:space="preserve">the reception of </w:t>
      </w:r>
      <w:r>
        <w:rPr>
          <w:lang w:val="en-US" w:eastAsia="ko-KR"/>
        </w:rPr>
        <w:t>emergency broadcast w</w:t>
      </w:r>
      <w:r w:rsidR="006857F0">
        <w:rPr>
          <w:lang w:val="en-US" w:eastAsia="ko-KR"/>
        </w:rPr>
        <w:t>ithin the required delay budget</w:t>
      </w:r>
      <w:r w:rsidR="00CF4F0B">
        <w:rPr>
          <w:lang w:val="en-US" w:eastAsia="ko-KR"/>
        </w:rPr>
        <w:t>. This eDRX low bound discussion is also related to the issue on how the UE selects</w:t>
      </w:r>
      <w:r w:rsidR="00CD589D">
        <w:rPr>
          <w:lang w:val="en-US" w:eastAsia="ko-KR"/>
        </w:rPr>
        <w:t xml:space="preserve"> the low eDRX cycle if </w:t>
      </w:r>
      <w:r w:rsidR="007D5A57">
        <w:rPr>
          <w:lang w:val="en-US" w:eastAsia="ko-KR"/>
        </w:rPr>
        <w:t xml:space="preserve">both </w:t>
      </w:r>
      <w:r w:rsidR="00CD589D">
        <w:rPr>
          <w:lang w:val="en-US" w:eastAsia="ko-KR"/>
        </w:rPr>
        <w:t>UE-spe</w:t>
      </w:r>
      <w:r w:rsidR="007D5A57">
        <w:rPr>
          <w:lang w:val="en-US" w:eastAsia="ko-KR"/>
        </w:rPr>
        <w:t xml:space="preserve">cific eDRX and a </w:t>
      </w:r>
      <w:r w:rsidR="00733775">
        <w:rPr>
          <w:lang w:val="en-US" w:eastAsia="ko-KR"/>
        </w:rPr>
        <w:t xml:space="preserve">RAN specific </w:t>
      </w:r>
      <w:r w:rsidR="007D5A57">
        <w:rPr>
          <w:lang w:val="en-US" w:eastAsia="ko-KR"/>
        </w:rPr>
        <w:t>paging cycle are configured.</w:t>
      </w:r>
      <w:r w:rsidR="00F976A2">
        <w:rPr>
          <w:lang w:val="en-US" w:eastAsia="ko-KR"/>
        </w:rPr>
        <w:t xml:space="preserve"> </w:t>
      </w:r>
    </w:p>
    <w:p w:rsidR="007D5A57" w:rsidRDefault="005F3874">
      <w:pPr>
        <w:rPr>
          <w:lang w:val="en-US" w:eastAsia="ko-KR"/>
        </w:rPr>
      </w:pPr>
      <w:r>
        <w:rPr>
          <w:lang w:val="en-US" w:eastAsia="ko-KR"/>
        </w:rPr>
        <w:t>Potential solutions to support emergency broadcast are</w:t>
      </w:r>
      <w:r w:rsidR="00313BE0">
        <w:rPr>
          <w:lang w:val="en-US" w:eastAsia="ko-KR"/>
        </w:rPr>
        <w:t xml:space="preserve"> as</w:t>
      </w:r>
      <w:r w:rsidR="006857F0">
        <w:rPr>
          <w:lang w:val="en-US" w:eastAsia="ko-KR"/>
        </w:rPr>
        <w:t xml:space="preserve"> follows</w:t>
      </w:r>
      <w:r w:rsidR="00F976A2">
        <w:rPr>
          <w:lang w:val="en-US" w:eastAsia="ko-KR"/>
        </w:rPr>
        <w:t>.</w:t>
      </w:r>
      <w:r w:rsidR="007D5A57">
        <w:rPr>
          <w:lang w:val="en-US" w:eastAsia="ko-KR"/>
        </w:rPr>
        <w:t xml:space="preserve"> </w:t>
      </w:r>
    </w:p>
    <w:p w:rsidR="00AE4FF8" w:rsidRPr="00620AA1" w:rsidRDefault="00AE4FF8" w:rsidP="00AE4FF8">
      <w:pPr>
        <w:pStyle w:val="B1"/>
      </w:pPr>
      <w:r>
        <w:t>-</w:t>
      </w:r>
      <w:r>
        <w:tab/>
      </w:r>
      <w:r w:rsidRPr="003A54B7">
        <w:rPr>
          <w:b/>
          <w:bCs/>
        </w:rPr>
        <w:t>Solution 1</w:t>
      </w:r>
      <w:r>
        <w:t xml:space="preserve">: </w:t>
      </w:r>
      <w:r w:rsidRPr="00620AA1">
        <w:t xml:space="preserve">For </w:t>
      </w:r>
      <w:proofErr w:type="spellStart"/>
      <w:r w:rsidRPr="00620AA1">
        <w:t>RedCap</w:t>
      </w:r>
      <w:proofErr w:type="spellEnd"/>
      <w:r w:rsidRPr="00620AA1">
        <w:t xml:space="preserve"> UEs, if the NAS configures the UE with a 2.56 seconds DRX </w:t>
      </w:r>
      <w:r>
        <w:t xml:space="preserve">UE-specific paging </w:t>
      </w:r>
      <w:r w:rsidRPr="00620AA1">
        <w:t xml:space="preserve">cycle, the </w:t>
      </w:r>
      <w:proofErr w:type="spellStart"/>
      <w:r w:rsidRPr="00620AA1">
        <w:t>RedCap</w:t>
      </w:r>
      <w:proofErr w:type="spellEnd"/>
      <w:r w:rsidRPr="00620AA1">
        <w:t xml:space="preserve"> UE follows this DRX </w:t>
      </w:r>
      <w:r>
        <w:t xml:space="preserve">cycle </w:t>
      </w:r>
      <w:r w:rsidRPr="00620AA1">
        <w:t>even when the RAN paging cycle</w:t>
      </w:r>
      <w:r>
        <w:t xml:space="preserve"> or default paging cycle</w:t>
      </w:r>
      <w:r w:rsidRPr="00620AA1">
        <w:t xml:space="preserve"> is shorter.</w:t>
      </w:r>
    </w:p>
    <w:p w:rsidR="00AE4FF8" w:rsidRPr="00FB13EB" w:rsidRDefault="00AE4FF8" w:rsidP="00AE4FF8">
      <w:pPr>
        <w:pStyle w:val="B1"/>
      </w:pPr>
      <w:r w:rsidRPr="00620AA1">
        <w:t>-</w:t>
      </w:r>
      <w:r w:rsidRPr="00620AA1">
        <w:tab/>
      </w:r>
      <w:r w:rsidRPr="003A54B7">
        <w:rPr>
          <w:b/>
          <w:bCs/>
        </w:rPr>
        <w:t>Solution 2</w:t>
      </w:r>
      <w:r>
        <w:t xml:space="preserve">: </w:t>
      </w:r>
      <w:proofErr w:type="spellStart"/>
      <w:r w:rsidRPr="00620AA1">
        <w:t>gNB</w:t>
      </w:r>
      <w:proofErr w:type="spellEnd"/>
      <w:r w:rsidRPr="00620AA1">
        <w:t xml:space="preserve"> can configure 2.56</w:t>
      </w:r>
      <w:r w:rsidRPr="000E1710">
        <w:t xml:space="preserve"> </w:t>
      </w:r>
      <w:r w:rsidRPr="00EE074F">
        <w:t>s</w:t>
      </w:r>
      <w:r w:rsidRPr="009D3E23">
        <w:t>econds</w:t>
      </w:r>
      <w:r w:rsidRPr="003126B6">
        <w:t xml:space="preserve"> default broadcasted DRX cycle for those </w:t>
      </w:r>
      <w:proofErr w:type="spellStart"/>
      <w:r w:rsidRPr="003126B6">
        <w:t>RedCap</w:t>
      </w:r>
      <w:proofErr w:type="spellEnd"/>
      <w:r w:rsidRPr="003126B6">
        <w:t xml:space="preserve"> UEs that need to receive emergency broadcast services and a shorter UE-specific RAN paging cycle </w:t>
      </w:r>
      <w:r>
        <w:t xml:space="preserve">can be configured </w:t>
      </w:r>
      <w:r w:rsidRPr="003126B6">
        <w:t>f</w:t>
      </w:r>
      <w:r w:rsidRPr="00826575">
        <w:t>or UE</w:t>
      </w:r>
      <w:r w:rsidRPr="00606B11">
        <w:t>s with tighter latency requirements (e.g. smartphones)</w:t>
      </w:r>
      <w:r>
        <w:t>.</w:t>
      </w:r>
    </w:p>
    <w:p w:rsidR="00625625" w:rsidRDefault="0056417F" w:rsidP="0056417F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D71067" w:rsidRPr="0056417F">
        <w:rPr>
          <w:b/>
        </w:rPr>
        <w:t xml:space="preserve">Solution </w:t>
      </w:r>
      <w:r w:rsidRPr="0056417F">
        <w:rPr>
          <w:b/>
        </w:rPr>
        <w:t>3</w:t>
      </w:r>
      <w:r w:rsidR="00AE4FF8" w:rsidRPr="00AE4FF8">
        <w:t xml:space="preserve">: </w:t>
      </w:r>
      <w:proofErr w:type="spellStart"/>
      <w:r w:rsidR="00D71067" w:rsidRPr="00AE4FF8">
        <w:t>RedCap</w:t>
      </w:r>
      <w:proofErr w:type="spellEnd"/>
      <w:r w:rsidR="00D71067" w:rsidRPr="00AE4FF8">
        <w:t xml:space="preserve"> UE</w:t>
      </w:r>
      <w:r w:rsidR="00AE4FF8" w:rsidRPr="00AE4FF8">
        <w:t>s</w:t>
      </w:r>
      <w:r w:rsidR="00D71067" w:rsidRPr="00AE4FF8">
        <w:t xml:space="preserve"> that needs to receive emergency broadcast services </w:t>
      </w:r>
      <w:r w:rsidR="00AE4FF8" w:rsidRPr="00AE4FF8">
        <w:t>are</w:t>
      </w:r>
      <w:r w:rsidR="00D71067" w:rsidRPr="00AE4FF8">
        <w:t xml:space="preserve"> not</w:t>
      </w:r>
      <w:r w:rsidR="00AE4FF8" w:rsidRPr="00AE4FF8">
        <w:t xml:space="preserve"> configured with eDRX. </w:t>
      </w:r>
    </w:p>
    <w:p w:rsidR="0056417F" w:rsidRDefault="0056417F" w:rsidP="00625625">
      <w:pPr>
        <w:rPr>
          <w:lang w:eastAsia="ko-KR"/>
        </w:rPr>
      </w:pPr>
    </w:p>
    <w:p w:rsidR="0072513D" w:rsidRDefault="0072513D" w:rsidP="00625625">
      <w:pPr>
        <w:rPr>
          <w:lang w:eastAsia="ko-KR"/>
        </w:rPr>
      </w:pPr>
      <w:r>
        <w:rPr>
          <w:lang w:eastAsia="ko-KR"/>
        </w:rPr>
        <w:t>In solution 1 is used, the UE will not monitor RAN specified paging cycle and follows only upper layer configured DRX. Then, the UE may miss RAN paging. Therefore, we think</w:t>
      </w:r>
      <w:r>
        <w:rPr>
          <w:lang w:eastAsia="ko-KR"/>
        </w:rPr>
        <w:t xml:space="preserve"> the UE </w:t>
      </w:r>
      <w:r>
        <w:rPr>
          <w:lang w:eastAsia="ko-KR"/>
        </w:rPr>
        <w:t xml:space="preserve">should </w:t>
      </w:r>
      <w:r>
        <w:rPr>
          <w:lang w:eastAsia="ko-KR"/>
        </w:rPr>
        <w:t>select the shortest of the upper layer configured DRX</w:t>
      </w:r>
      <w:r>
        <w:rPr>
          <w:lang w:eastAsia="ko-KR"/>
        </w:rPr>
        <w:t xml:space="preserve"> and RAN specified paging cycl</w:t>
      </w:r>
      <w:r w:rsidR="00075D98">
        <w:rPr>
          <w:lang w:eastAsia="ko-KR"/>
        </w:rPr>
        <w:t>e and solution 1 cannot be applied.</w:t>
      </w:r>
    </w:p>
    <w:p w:rsidR="0096215D" w:rsidRPr="0056417F" w:rsidRDefault="0043602F" w:rsidP="00625625">
      <w:pPr>
        <w:rPr>
          <w:lang w:eastAsia="ko-KR"/>
        </w:rPr>
      </w:pPr>
      <w:r>
        <w:rPr>
          <w:lang w:eastAsia="ko-KR"/>
        </w:rPr>
        <w:t>In</w:t>
      </w:r>
      <w:r w:rsidR="0056417F">
        <w:rPr>
          <w:lang w:eastAsia="ko-KR"/>
        </w:rPr>
        <w:t xml:space="preserve"> Solution 3</w:t>
      </w:r>
      <w:r w:rsidR="00625625">
        <w:rPr>
          <w:lang w:eastAsia="ko-KR"/>
        </w:rPr>
        <w:t xml:space="preserve">, </w:t>
      </w:r>
      <w:r w:rsidR="0056417F">
        <w:rPr>
          <w:lang w:eastAsia="ko-KR"/>
        </w:rPr>
        <w:t xml:space="preserve">it was discussed that the </w:t>
      </w:r>
      <w:proofErr w:type="spellStart"/>
      <w:r w:rsidR="0056417F">
        <w:rPr>
          <w:lang w:eastAsia="ko-KR"/>
        </w:rPr>
        <w:t>RedCap</w:t>
      </w:r>
      <w:proofErr w:type="spellEnd"/>
      <w:r w:rsidR="0056417F">
        <w:rPr>
          <w:lang w:eastAsia="ko-KR"/>
        </w:rPr>
        <w:t xml:space="preserve"> UEs that needs to receive emergency broadcast do not request to be configured with eDRX. However, it is not clear </w:t>
      </w:r>
      <w:r w:rsidR="00625625">
        <w:rPr>
          <w:lang w:eastAsia="ko-KR"/>
        </w:rPr>
        <w:t xml:space="preserve">how the UE decides whether it needs to receive emergency broadcast services or not. </w:t>
      </w:r>
      <w:r w:rsidR="0056417F">
        <w:rPr>
          <w:lang w:eastAsia="ko-KR"/>
        </w:rPr>
        <w:t>We assume that t</w:t>
      </w:r>
      <w:r w:rsidR="00D73CC2">
        <w:rPr>
          <w:lang w:eastAsia="ko-KR"/>
        </w:rPr>
        <w:t>he</w:t>
      </w:r>
      <w:r w:rsidR="00625625">
        <w:rPr>
          <w:lang w:eastAsia="ko-KR"/>
        </w:rPr>
        <w:t xml:space="preserve"> UE </w:t>
      </w:r>
      <w:r w:rsidR="0056417F">
        <w:rPr>
          <w:lang w:eastAsia="ko-KR"/>
        </w:rPr>
        <w:t xml:space="preserve">could </w:t>
      </w:r>
      <w:r w:rsidR="00625625">
        <w:rPr>
          <w:lang w:eastAsia="ko-KR"/>
        </w:rPr>
        <w:t>request to be configured with eDRX based on an indication such as “low priority device” from the upper layer</w:t>
      </w:r>
      <w:r w:rsidR="0056417F">
        <w:rPr>
          <w:lang w:eastAsia="ko-KR"/>
        </w:rPr>
        <w:t>s. If this is correct understanding, c</w:t>
      </w:r>
      <w:r w:rsidR="00625625">
        <w:rPr>
          <w:lang w:eastAsia="ko-KR"/>
        </w:rPr>
        <w:t>oo</w:t>
      </w:r>
      <w:r w:rsidR="0056417F">
        <w:rPr>
          <w:lang w:eastAsia="ko-KR"/>
        </w:rPr>
        <w:t xml:space="preserve">rdination </w:t>
      </w:r>
      <w:r w:rsidR="00625625">
        <w:rPr>
          <w:lang w:eastAsia="ko-KR"/>
        </w:rPr>
        <w:t>with SA2/CT1</w:t>
      </w:r>
      <w:r w:rsidR="0056417F">
        <w:rPr>
          <w:lang w:eastAsia="ko-KR"/>
        </w:rPr>
        <w:t xml:space="preserve"> is needed</w:t>
      </w:r>
      <w:r w:rsidR="00625625">
        <w:rPr>
          <w:lang w:eastAsia="ko-KR"/>
        </w:rPr>
        <w:t xml:space="preserve">. </w:t>
      </w:r>
    </w:p>
    <w:p w:rsidR="00AF3D26" w:rsidRDefault="0056417F" w:rsidP="00AF3D26">
      <w:pPr>
        <w:rPr>
          <w:lang w:eastAsia="ko-KR"/>
        </w:rPr>
      </w:pPr>
      <w:r>
        <w:rPr>
          <w:lang w:eastAsia="ko-KR"/>
        </w:rPr>
        <w:lastRenderedPageBreak/>
        <w:t>Based on above assumption that the UE can receive explicit indication such as “low priority device” from upper layers, w</w:t>
      </w:r>
      <w:r w:rsidR="00605DF0">
        <w:rPr>
          <w:rFonts w:hint="eastAsia"/>
          <w:lang w:eastAsia="ko-KR"/>
        </w:rPr>
        <w:t xml:space="preserve">e </w:t>
      </w:r>
      <w:r w:rsidR="000D3DD6">
        <w:rPr>
          <w:lang w:eastAsia="ko-KR"/>
        </w:rPr>
        <w:t xml:space="preserve">prefer </w:t>
      </w:r>
      <w:r>
        <w:rPr>
          <w:lang w:eastAsia="ko-KR"/>
        </w:rPr>
        <w:t xml:space="preserve">Solution </w:t>
      </w:r>
      <w:r w:rsidR="00D73CC2">
        <w:rPr>
          <w:lang w:eastAsia="ko-KR"/>
        </w:rPr>
        <w:t>3</w:t>
      </w:r>
      <w:r w:rsidR="002C1518">
        <w:rPr>
          <w:lang w:eastAsia="ko-KR"/>
        </w:rPr>
        <w:t>.</w:t>
      </w:r>
      <w:r w:rsidR="00605DF0">
        <w:rPr>
          <w:lang w:eastAsia="ko-KR"/>
        </w:rPr>
        <w:t xml:space="preserve"> </w:t>
      </w:r>
      <w:r w:rsidR="00AF3D26">
        <w:rPr>
          <w:lang w:eastAsia="ko-KR"/>
        </w:rPr>
        <w:t xml:space="preserve">If eDRX cycle is not configured, the UE monitors PDCCH based on RAN configured paging cycles, </w:t>
      </w:r>
      <w:proofErr w:type="spellStart"/>
      <w:r w:rsidR="00AF3D26" w:rsidRPr="00F63D2F">
        <w:rPr>
          <w:i/>
          <w:u w:val="single"/>
          <w:lang w:eastAsia="ko-KR"/>
        </w:rPr>
        <w:t>defaultPagingCycle</w:t>
      </w:r>
      <w:proofErr w:type="spellEnd"/>
      <w:r w:rsidR="00AF3D26">
        <w:rPr>
          <w:lang w:eastAsia="ko-KR"/>
        </w:rPr>
        <w:t xml:space="preserve"> in RRC Idle and </w:t>
      </w:r>
      <w:r w:rsidR="00AF3D26" w:rsidRPr="00F63D2F">
        <w:rPr>
          <w:i/>
          <w:lang w:eastAsia="ko-KR"/>
        </w:rPr>
        <w:t>ran-</w:t>
      </w:r>
      <w:proofErr w:type="spellStart"/>
      <w:r w:rsidR="00AF3D26" w:rsidRPr="00F63D2F">
        <w:rPr>
          <w:i/>
          <w:lang w:eastAsia="ko-KR"/>
        </w:rPr>
        <w:t>pagingCycle</w:t>
      </w:r>
      <w:proofErr w:type="spellEnd"/>
      <w:r w:rsidR="00AF3D26">
        <w:rPr>
          <w:lang w:eastAsia="ko-KR"/>
        </w:rPr>
        <w:t xml:space="preserve"> in RRC Inactive, whose max. </w:t>
      </w:r>
      <w:proofErr w:type="gramStart"/>
      <w:r w:rsidR="00AF3D26">
        <w:rPr>
          <w:lang w:eastAsia="ko-KR"/>
        </w:rPr>
        <w:t>value</w:t>
      </w:r>
      <w:proofErr w:type="gramEnd"/>
      <w:r w:rsidR="00AF3D26">
        <w:rPr>
          <w:lang w:eastAsia="ko-KR"/>
        </w:rPr>
        <w:t xml:space="preserve"> is 2.56s. </w:t>
      </w:r>
    </w:p>
    <w:p w:rsidR="00FF2700" w:rsidRDefault="001B6774" w:rsidP="00F63D2F">
      <w:pPr>
        <w:rPr>
          <w:lang w:eastAsia="ko-KR"/>
        </w:rPr>
      </w:pPr>
      <w:r>
        <w:rPr>
          <w:lang w:eastAsia="ko-KR"/>
        </w:rPr>
        <w:t>Because there is trade-off between power saving and paging monitoring opportunities, t</w:t>
      </w:r>
      <w:r w:rsidR="006857F0">
        <w:rPr>
          <w:lang w:eastAsia="ko-KR"/>
        </w:rPr>
        <w:t>he</w:t>
      </w:r>
      <w:r w:rsidR="00B024A2">
        <w:rPr>
          <w:lang w:eastAsia="ko-KR"/>
        </w:rPr>
        <w:t xml:space="preserve"> DRX configuration</w:t>
      </w:r>
      <w:r w:rsidR="0098167D">
        <w:rPr>
          <w:lang w:eastAsia="ko-KR"/>
        </w:rPr>
        <w:t>s</w:t>
      </w:r>
      <w:r w:rsidR="00B024A2">
        <w:rPr>
          <w:lang w:eastAsia="ko-KR"/>
        </w:rPr>
        <w:t xml:space="preserve"> should be based on the UE subscription and the traffic information</w:t>
      </w:r>
      <w:r>
        <w:rPr>
          <w:lang w:eastAsia="ko-KR"/>
        </w:rPr>
        <w:t>.</w:t>
      </w:r>
      <w:r w:rsidR="00477CFA">
        <w:rPr>
          <w:lang w:eastAsia="ko-KR"/>
        </w:rPr>
        <w:t xml:space="preserve"> </w:t>
      </w:r>
      <w:r w:rsidR="006857F0">
        <w:rPr>
          <w:lang w:eastAsia="ko-KR"/>
        </w:rPr>
        <w:t xml:space="preserve">UEs required to </w:t>
      </w:r>
      <w:r w:rsidR="0043602F">
        <w:rPr>
          <w:lang w:eastAsia="ko-KR"/>
        </w:rPr>
        <w:t xml:space="preserve">frequently monitor PDCCH in idle mode </w:t>
      </w:r>
      <w:r w:rsidR="006857F0">
        <w:rPr>
          <w:lang w:eastAsia="ko-KR"/>
        </w:rPr>
        <w:t xml:space="preserve">such </w:t>
      </w:r>
      <w:r w:rsidR="00B024A2">
        <w:rPr>
          <w:lang w:eastAsia="ko-KR"/>
        </w:rPr>
        <w:t>as smartphones should</w:t>
      </w:r>
      <w:r w:rsidR="006857F0">
        <w:rPr>
          <w:lang w:eastAsia="ko-KR"/>
        </w:rPr>
        <w:t xml:space="preserve"> not be configured with </w:t>
      </w:r>
      <w:r w:rsidR="00DC247B">
        <w:rPr>
          <w:lang w:eastAsia="ko-KR"/>
        </w:rPr>
        <w:t>e</w:t>
      </w:r>
      <w:r w:rsidR="006857F0">
        <w:rPr>
          <w:lang w:eastAsia="ko-KR"/>
        </w:rPr>
        <w:t xml:space="preserve">DRX. </w:t>
      </w:r>
      <w:r w:rsidR="0098167D">
        <w:rPr>
          <w:lang w:eastAsia="ko-KR"/>
        </w:rPr>
        <w:t xml:space="preserve">On the other hand, if the UE is </w:t>
      </w:r>
      <w:r w:rsidR="0043602F">
        <w:rPr>
          <w:lang w:eastAsia="ko-KR"/>
        </w:rPr>
        <w:t>used for with low priority traffic such as IWSN</w:t>
      </w:r>
      <w:r w:rsidR="0098167D">
        <w:rPr>
          <w:lang w:eastAsia="ko-KR"/>
        </w:rPr>
        <w:t xml:space="preserve">, the UE </w:t>
      </w:r>
      <w:r w:rsidR="0056417F">
        <w:rPr>
          <w:lang w:eastAsia="ko-KR"/>
        </w:rPr>
        <w:t>can</w:t>
      </w:r>
      <w:r w:rsidR="008C1416">
        <w:rPr>
          <w:lang w:eastAsia="ko-KR"/>
        </w:rPr>
        <w:t xml:space="preserve"> be configured with eD</w:t>
      </w:r>
      <w:r w:rsidR="0098167D">
        <w:rPr>
          <w:lang w:eastAsia="ko-KR"/>
        </w:rPr>
        <w:t xml:space="preserve">RX </w:t>
      </w:r>
      <w:r w:rsidR="00605DF0">
        <w:rPr>
          <w:lang w:eastAsia="ko-KR"/>
        </w:rPr>
        <w:t>for power saving</w:t>
      </w:r>
      <w:r w:rsidR="0098167D">
        <w:rPr>
          <w:lang w:eastAsia="ko-KR"/>
        </w:rPr>
        <w:t>.</w:t>
      </w:r>
      <w:r w:rsidR="002C1518">
        <w:rPr>
          <w:lang w:eastAsia="ko-KR"/>
        </w:rPr>
        <w:t xml:space="preserve"> </w:t>
      </w:r>
      <w:bookmarkStart w:id="2" w:name="_GoBack"/>
      <w:bookmarkEnd w:id="2"/>
      <w:r w:rsidR="00FB6795">
        <w:rPr>
          <w:lang w:eastAsia="ko-KR"/>
        </w:rPr>
        <w:t xml:space="preserve">If the </w:t>
      </w:r>
      <w:proofErr w:type="spellStart"/>
      <w:r w:rsidR="00FB6795">
        <w:rPr>
          <w:lang w:eastAsia="ko-KR"/>
        </w:rPr>
        <w:t>RedCap</w:t>
      </w:r>
      <w:proofErr w:type="spellEnd"/>
      <w:r w:rsidR="00FB6795">
        <w:rPr>
          <w:lang w:eastAsia="ko-KR"/>
        </w:rPr>
        <w:t xml:space="preserve"> UEs that needs to receive emergency broadcast within delay budget, the UE should not be configured with eDRX. Then, </w:t>
      </w:r>
      <w:r w:rsidR="00FB6795">
        <w:rPr>
          <w:lang w:eastAsia="ko-KR"/>
        </w:rPr>
        <w:t>the min. value of eDRX cycle is kept to 5.12s</w:t>
      </w:r>
      <w:r w:rsidR="00FB6795">
        <w:rPr>
          <w:lang w:eastAsia="ko-KR"/>
        </w:rPr>
        <w:t>.</w:t>
      </w:r>
    </w:p>
    <w:p w:rsidR="009E6575" w:rsidRDefault="009E6575" w:rsidP="00F976A2">
      <w:pPr>
        <w:rPr>
          <w:b/>
          <w:lang w:eastAsia="ko-KR"/>
        </w:rPr>
      </w:pPr>
      <w:r w:rsidRPr="009E6575">
        <w:rPr>
          <w:b/>
          <w:lang w:eastAsia="ko-KR"/>
        </w:rPr>
        <w:t>Observation. The DRX configurations should be based on UE subscription and traffic information.</w:t>
      </w:r>
    </w:p>
    <w:p w:rsidR="00F63D2F" w:rsidRPr="000D3DD6" w:rsidRDefault="00F63D2F" w:rsidP="00F976A2">
      <w:pPr>
        <w:rPr>
          <w:b/>
          <w:lang w:eastAsia="ko-KR"/>
        </w:rPr>
      </w:pPr>
      <w:r w:rsidRPr="000D3DD6">
        <w:rPr>
          <w:b/>
        </w:rPr>
        <w:t xml:space="preserve">Proposal 1. </w:t>
      </w:r>
      <w:proofErr w:type="spellStart"/>
      <w:r w:rsidR="000D3DD6" w:rsidRPr="000D3DD6">
        <w:rPr>
          <w:b/>
        </w:rPr>
        <w:t>R</w:t>
      </w:r>
      <w:r w:rsidRPr="000D3DD6">
        <w:rPr>
          <w:b/>
        </w:rPr>
        <w:t>edCap</w:t>
      </w:r>
      <w:proofErr w:type="spellEnd"/>
      <w:r w:rsidRPr="000D3DD6">
        <w:rPr>
          <w:b/>
        </w:rPr>
        <w:t xml:space="preserve"> UE</w:t>
      </w:r>
      <w:r w:rsidR="000D3DD6" w:rsidRPr="000D3DD6">
        <w:rPr>
          <w:b/>
        </w:rPr>
        <w:t>s</w:t>
      </w:r>
      <w:r w:rsidRPr="000D3DD6">
        <w:rPr>
          <w:b/>
        </w:rPr>
        <w:t xml:space="preserve"> that need to receive emergency broadcast services </w:t>
      </w:r>
      <w:r w:rsidR="000D3DD6" w:rsidRPr="000D3DD6">
        <w:rPr>
          <w:b/>
        </w:rPr>
        <w:t>are not configured with extended DRX in RRC Idle and Inactive.</w:t>
      </w:r>
      <w:r w:rsidR="002A0E9B">
        <w:rPr>
          <w:b/>
        </w:rPr>
        <w:t xml:space="preserve"> </w:t>
      </w:r>
    </w:p>
    <w:p w:rsidR="009E6575" w:rsidRDefault="009E6575" w:rsidP="009E6575">
      <w:pPr>
        <w:rPr>
          <w:rFonts w:eastAsia="맑은 고딕"/>
          <w:b/>
          <w:lang w:eastAsia="ko-KR"/>
        </w:rPr>
      </w:pPr>
      <w:r w:rsidRPr="00450493">
        <w:rPr>
          <w:rFonts w:eastAsia="맑은 고딕"/>
          <w:b/>
          <w:lang w:eastAsia="ko-KR"/>
        </w:rPr>
        <w:t xml:space="preserve">Proposal </w:t>
      </w:r>
      <w:r w:rsidR="0096215D">
        <w:rPr>
          <w:rFonts w:eastAsia="맑은 고딕"/>
          <w:b/>
          <w:lang w:eastAsia="ko-KR"/>
        </w:rPr>
        <w:t>2</w:t>
      </w:r>
      <w:r w:rsidRPr="00450493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 xml:space="preserve">For </w:t>
      </w:r>
      <w:proofErr w:type="spellStart"/>
      <w:r>
        <w:rPr>
          <w:rFonts w:eastAsia="맑은 고딕"/>
          <w:b/>
          <w:lang w:eastAsia="ko-KR"/>
        </w:rPr>
        <w:t>RedCap</w:t>
      </w:r>
      <w:proofErr w:type="spellEnd"/>
      <w:r>
        <w:rPr>
          <w:rFonts w:eastAsia="맑은 고딕"/>
          <w:b/>
          <w:lang w:eastAsia="ko-KR"/>
        </w:rPr>
        <w:t xml:space="preserve"> UEs, the lower bound of extended DRX cycle for RRC Inactive and Idle is kept to 5.12</w:t>
      </w:r>
      <w:r w:rsidRPr="00450493">
        <w:rPr>
          <w:rFonts w:eastAsia="맑은 고딕"/>
          <w:b/>
          <w:lang w:eastAsia="ko-KR"/>
        </w:rPr>
        <w:t>s.</w:t>
      </w:r>
    </w:p>
    <w:p w:rsidR="00D13CC8" w:rsidRPr="00E961C5" w:rsidRDefault="00D13CC8">
      <w:pPr>
        <w:rPr>
          <w:b/>
          <w:sz w:val="22"/>
          <w:szCs w:val="22"/>
          <w:lang w:val="en-US" w:eastAsia="ko-KR"/>
        </w:rPr>
      </w:pPr>
    </w:p>
    <w:p w:rsidR="00B237FB" w:rsidRDefault="00412A60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Proposals</w:t>
      </w:r>
    </w:p>
    <w:p w:rsidR="00B237FB" w:rsidRDefault="0059186B">
      <w:pPr>
        <w:rPr>
          <w:lang w:val="en-US" w:eastAsia="ko-KR"/>
        </w:rPr>
      </w:pPr>
      <w:r>
        <w:rPr>
          <w:lang w:val="en-US" w:eastAsia="ko-KR"/>
        </w:rPr>
        <w:t xml:space="preserve">In this document, we discuss slice based cell reselection and </w:t>
      </w:r>
      <w:r w:rsidR="00412A60">
        <w:rPr>
          <w:lang w:val="en-US" w:eastAsia="ko-KR"/>
        </w:rPr>
        <w:t>have following proposals:</w:t>
      </w:r>
    </w:p>
    <w:p w:rsidR="0096215D" w:rsidRDefault="0096215D" w:rsidP="0096215D">
      <w:pPr>
        <w:rPr>
          <w:b/>
          <w:lang w:eastAsia="ko-KR"/>
        </w:rPr>
      </w:pPr>
      <w:r w:rsidRPr="009E6575">
        <w:rPr>
          <w:b/>
          <w:lang w:eastAsia="ko-KR"/>
        </w:rPr>
        <w:t>Observation. The DRX configurations should be based on UE subscription and traffic information.</w:t>
      </w:r>
    </w:p>
    <w:p w:rsidR="0096215D" w:rsidRPr="000D3DD6" w:rsidRDefault="0096215D" w:rsidP="0096215D">
      <w:pPr>
        <w:rPr>
          <w:b/>
          <w:lang w:eastAsia="ko-KR"/>
        </w:rPr>
      </w:pPr>
      <w:r w:rsidRPr="000D3DD6">
        <w:rPr>
          <w:b/>
        </w:rPr>
        <w:t xml:space="preserve">Proposal 1. </w:t>
      </w:r>
      <w:proofErr w:type="spellStart"/>
      <w:r w:rsidRPr="000D3DD6">
        <w:rPr>
          <w:b/>
        </w:rPr>
        <w:t>RedCap</w:t>
      </w:r>
      <w:proofErr w:type="spellEnd"/>
      <w:r w:rsidRPr="000D3DD6">
        <w:rPr>
          <w:b/>
        </w:rPr>
        <w:t xml:space="preserve"> UEs that need to receive emergency broadcast services are not configured with extended DRX in RRC Idle and Inactive.</w:t>
      </w:r>
    </w:p>
    <w:p w:rsidR="0096215D" w:rsidRDefault="0096215D" w:rsidP="0096215D">
      <w:pPr>
        <w:rPr>
          <w:rFonts w:eastAsia="맑은 고딕"/>
          <w:b/>
          <w:lang w:eastAsia="ko-KR"/>
        </w:rPr>
      </w:pPr>
      <w:r w:rsidRPr="00450493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</w:t>
      </w:r>
      <w:r w:rsidRPr="00450493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 xml:space="preserve">For </w:t>
      </w:r>
      <w:proofErr w:type="spellStart"/>
      <w:r>
        <w:rPr>
          <w:rFonts w:eastAsia="맑은 고딕"/>
          <w:b/>
          <w:lang w:eastAsia="ko-KR"/>
        </w:rPr>
        <w:t>RedCap</w:t>
      </w:r>
      <w:proofErr w:type="spellEnd"/>
      <w:r>
        <w:rPr>
          <w:rFonts w:eastAsia="맑은 고딕"/>
          <w:b/>
          <w:lang w:eastAsia="ko-KR"/>
        </w:rPr>
        <w:t xml:space="preserve"> UEs, the lower bound of extended DRX cycle for RRC Inactive and Idle is kept to 5.12</w:t>
      </w:r>
      <w:r w:rsidRPr="00450493">
        <w:rPr>
          <w:rFonts w:eastAsia="맑은 고딕"/>
          <w:b/>
          <w:lang w:eastAsia="ko-KR"/>
        </w:rPr>
        <w:t>s.</w:t>
      </w:r>
    </w:p>
    <w:p w:rsidR="00775FAA" w:rsidRPr="0096215D" w:rsidRDefault="00775FAA" w:rsidP="00775FAA">
      <w:pPr>
        <w:rPr>
          <w:lang w:eastAsia="ko-KR"/>
        </w:rPr>
      </w:pPr>
    </w:p>
    <w:p w:rsidR="00775FAA" w:rsidRDefault="00775FAA" w:rsidP="00775FAA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References</w:t>
      </w:r>
    </w:p>
    <w:p w:rsidR="00775FAA" w:rsidRDefault="00775FAA">
      <w:pPr>
        <w:rPr>
          <w:lang w:val="x-none" w:eastAsia="ko-KR"/>
        </w:rPr>
      </w:pPr>
      <w:r>
        <w:rPr>
          <w:rFonts w:hint="eastAsia"/>
          <w:lang w:val="x-none" w:eastAsia="ko-KR"/>
        </w:rPr>
        <w:t>[1] RP-21091</w:t>
      </w:r>
      <w:r w:rsidR="007D42A2">
        <w:rPr>
          <w:lang w:val="x-none" w:eastAsia="ko-KR"/>
        </w:rPr>
        <w:t>8</w:t>
      </w:r>
      <w:r>
        <w:rPr>
          <w:lang w:val="x-none" w:eastAsia="ko-KR"/>
        </w:rPr>
        <w:t>,</w:t>
      </w:r>
      <w:r>
        <w:rPr>
          <w:rFonts w:hint="eastAsia"/>
          <w:lang w:val="x-none" w:eastAsia="ko-KR"/>
        </w:rPr>
        <w:tab/>
      </w:r>
      <w:r w:rsidR="007D42A2">
        <w:rPr>
          <w:lang w:val="x-none" w:eastAsia="ko-KR"/>
        </w:rPr>
        <w:t>Revised</w:t>
      </w:r>
      <w:r>
        <w:rPr>
          <w:rFonts w:hint="eastAsia"/>
          <w:lang w:val="x-none" w:eastAsia="ko-KR"/>
        </w:rPr>
        <w:t xml:space="preserve"> WID</w:t>
      </w:r>
      <w:r>
        <w:rPr>
          <w:lang w:val="x-none" w:eastAsia="ko-KR"/>
        </w:rPr>
        <w:t xml:space="preserve"> on </w:t>
      </w:r>
      <w:r w:rsidR="007D42A2">
        <w:rPr>
          <w:lang w:val="x-none" w:eastAsia="ko-KR"/>
        </w:rPr>
        <w:t>support of reduced capability</w:t>
      </w:r>
      <w:r>
        <w:rPr>
          <w:lang w:val="x-none" w:eastAsia="ko-KR"/>
        </w:rPr>
        <w:t xml:space="preserve"> NR</w:t>
      </w:r>
      <w:r w:rsidR="007D42A2">
        <w:rPr>
          <w:lang w:val="x-none" w:eastAsia="ko-KR"/>
        </w:rPr>
        <w:t xml:space="preserve"> devices</w:t>
      </w:r>
      <w:r>
        <w:rPr>
          <w:lang w:val="x-none" w:eastAsia="ko-KR"/>
        </w:rPr>
        <w:t>, March 16-26, 2021, E-meeting</w:t>
      </w:r>
    </w:p>
    <w:p w:rsidR="008F305F" w:rsidRDefault="008F305F">
      <w:pPr>
        <w:rPr>
          <w:lang w:val="x-none" w:eastAsia="ko-KR"/>
        </w:rPr>
      </w:pPr>
      <w:r>
        <w:rPr>
          <w:lang w:val="x-none" w:eastAsia="ko-KR"/>
        </w:rPr>
        <w:t>[2] TR 38.8</w:t>
      </w:r>
      <w:r w:rsidR="007D42A2">
        <w:rPr>
          <w:lang w:val="x-none" w:eastAsia="ko-KR"/>
        </w:rPr>
        <w:t>75,</w:t>
      </w:r>
      <w:r>
        <w:rPr>
          <w:lang w:val="x-none" w:eastAsia="ko-KR"/>
        </w:rPr>
        <w:tab/>
        <w:t xml:space="preserve">Study on </w:t>
      </w:r>
      <w:r w:rsidR="007D42A2">
        <w:rPr>
          <w:lang w:val="x-none" w:eastAsia="ko-KR"/>
        </w:rPr>
        <w:t>support of reduced capability NR devices</w:t>
      </w:r>
    </w:p>
    <w:p w:rsidR="00B237FB" w:rsidRPr="00760634" w:rsidRDefault="00B237FB" w:rsidP="00760634">
      <w:pPr>
        <w:rPr>
          <w:i/>
          <w:color w:val="FF0000"/>
          <w:lang w:eastAsia="zh-CN"/>
        </w:rPr>
      </w:pPr>
    </w:p>
    <w:sectPr w:rsidR="00B237FB" w:rsidRPr="00760634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3F9" w:rsidRDefault="004653F9">
      <w:pPr>
        <w:spacing w:after="0" w:line="240" w:lineRule="auto"/>
      </w:pPr>
      <w:r>
        <w:separator/>
      </w:r>
    </w:p>
  </w:endnote>
  <w:endnote w:type="continuationSeparator" w:id="0">
    <w:p w:rsidR="004653F9" w:rsidRDefault="00465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FB" w:rsidRDefault="00412A6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B237FB" w:rsidRDefault="00B237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FB" w:rsidRDefault="00412A6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B6795">
      <w:rPr>
        <w:rStyle w:val="a9"/>
        <w:noProof/>
      </w:rPr>
      <w:t>2</w:t>
    </w:r>
    <w:r>
      <w:rPr>
        <w:rStyle w:val="a9"/>
      </w:rPr>
      <w:fldChar w:fldCharType="end"/>
    </w:r>
  </w:p>
  <w:p w:rsidR="00B237FB" w:rsidRDefault="00B237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3F9" w:rsidRDefault="004653F9">
      <w:pPr>
        <w:spacing w:after="0" w:line="240" w:lineRule="auto"/>
      </w:pPr>
      <w:r>
        <w:separator/>
      </w:r>
    </w:p>
  </w:footnote>
  <w:footnote w:type="continuationSeparator" w:id="0">
    <w:p w:rsidR="004653F9" w:rsidRDefault="00465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0833FB"/>
    <w:multiLevelType w:val="hybridMultilevel"/>
    <w:tmpl w:val="0D0828CC"/>
    <w:lvl w:ilvl="0" w:tplc="6FF45186">
      <w:start w:val="2"/>
      <w:numFmt w:val="bullet"/>
      <w:lvlText w:val=""/>
      <w:lvlJc w:val="left"/>
      <w:pPr>
        <w:ind w:left="1155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2" w15:restartNumberingAfterBreak="0">
    <w:nsid w:val="16951315"/>
    <w:multiLevelType w:val="hybridMultilevel"/>
    <w:tmpl w:val="C18A553A"/>
    <w:lvl w:ilvl="0" w:tplc="28663362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0F5861"/>
    <w:multiLevelType w:val="hybridMultilevel"/>
    <w:tmpl w:val="7E2AA6E6"/>
    <w:lvl w:ilvl="0" w:tplc="9330196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6"/>
  </w:num>
  <w:num w:numId="5">
    <w:abstractNumId w:val="10"/>
  </w:num>
  <w:num w:numId="6">
    <w:abstractNumId w:val="7"/>
  </w:num>
  <w:num w:numId="7">
    <w:abstractNumId w:val="3"/>
  </w:num>
  <w:num w:numId="8">
    <w:abstractNumId w:val="2"/>
  </w:num>
  <w:num w:numId="9">
    <w:abstractNumId w:val="9"/>
  </w:num>
  <w:num w:numId="10">
    <w:abstractNumId w:val="0"/>
  </w:num>
  <w:num w:numId="11">
    <w:abstractNumId w:val="4"/>
  </w:num>
  <w:num w:numId="12">
    <w:abstractNumId w:val="8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7FB"/>
    <w:rsid w:val="00005970"/>
    <w:rsid w:val="000100B0"/>
    <w:rsid w:val="0001330C"/>
    <w:rsid w:val="000219A3"/>
    <w:rsid w:val="00047E86"/>
    <w:rsid w:val="00053F10"/>
    <w:rsid w:val="00055C1F"/>
    <w:rsid w:val="000608D7"/>
    <w:rsid w:val="00060C6A"/>
    <w:rsid w:val="000620F3"/>
    <w:rsid w:val="00075D98"/>
    <w:rsid w:val="0008042E"/>
    <w:rsid w:val="00081EB0"/>
    <w:rsid w:val="0008263E"/>
    <w:rsid w:val="000A0911"/>
    <w:rsid w:val="000A11E6"/>
    <w:rsid w:val="000B2CDC"/>
    <w:rsid w:val="000B5D6B"/>
    <w:rsid w:val="000C2B12"/>
    <w:rsid w:val="000D3DD6"/>
    <w:rsid w:val="000D6383"/>
    <w:rsid w:val="000D66DC"/>
    <w:rsid w:val="000E1305"/>
    <w:rsid w:val="000E302A"/>
    <w:rsid w:val="00100755"/>
    <w:rsid w:val="00111C92"/>
    <w:rsid w:val="0011267E"/>
    <w:rsid w:val="00115633"/>
    <w:rsid w:val="00121B1D"/>
    <w:rsid w:val="00122B11"/>
    <w:rsid w:val="00134E17"/>
    <w:rsid w:val="00135808"/>
    <w:rsid w:val="00144784"/>
    <w:rsid w:val="0015383E"/>
    <w:rsid w:val="00173C2C"/>
    <w:rsid w:val="001745E8"/>
    <w:rsid w:val="00191FFE"/>
    <w:rsid w:val="00193C69"/>
    <w:rsid w:val="001A3E1A"/>
    <w:rsid w:val="001B343E"/>
    <w:rsid w:val="001B6774"/>
    <w:rsid w:val="00212BFB"/>
    <w:rsid w:val="0021687A"/>
    <w:rsid w:val="00220F13"/>
    <w:rsid w:val="0022580B"/>
    <w:rsid w:val="00227180"/>
    <w:rsid w:val="002341C6"/>
    <w:rsid w:val="00240F6A"/>
    <w:rsid w:val="00280492"/>
    <w:rsid w:val="00297E0D"/>
    <w:rsid w:val="002A07D0"/>
    <w:rsid w:val="002A0E9B"/>
    <w:rsid w:val="002A6E58"/>
    <w:rsid w:val="002C1518"/>
    <w:rsid w:val="002C23E0"/>
    <w:rsid w:val="002E4816"/>
    <w:rsid w:val="002E6E6D"/>
    <w:rsid w:val="00306177"/>
    <w:rsid w:val="00306F14"/>
    <w:rsid w:val="00310245"/>
    <w:rsid w:val="00313BE0"/>
    <w:rsid w:val="003146E7"/>
    <w:rsid w:val="003154E4"/>
    <w:rsid w:val="00317F95"/>
    <w:rsid w:val="003342AB"/>
    <w:rsid w:val="003346EB"/>
    <w:rsid w:val="00340427"/>
    <w:rsid w:val="0034520A"/>
    <w:rsid w:val="0034795C"/>
    <w:rsid w:val="003511F9"/>
    <w:rsid w:val="003601F5"/>
    <w:rsid w:val="003718BF"/>
    <w:rsid w:val="00385005"/>
    <w:rsid w:val="003A2776"/>
    <w:rsid w:val="003B5089"/>
    <w:rsid w:val="003B59A4"/>
    <w:rsid w:val="003B7E79"/>
    <w:rsid w:val="003C1B46"/>
    <w:rsid w:val="003E2F4E"/>
    <w:rsid w:val="003F2492"/>
    <w:rsid w:val="003F2702"/>
    <w:rsid w:val="004041E5"/>
    <w:rsid w:val="0040499F"/>
    <w:rsid w:val="00411369"/>
    <w:rsid w:val="004125BF"/>
    <w:rsid w:val="00412A60"/>
    <w:rsid w:val="00414288"/>
    <w:rsid w:val="00426F56"/>
    <w:rsid w:val="0043602F"/>
    <w:rsid w:val="00452930"/>
    <w:rsid w:val="00453E0D"/>
    <w:rsid w:val="00462571"/>
    <w:rsid w:val="00462FC3"/>
    <w:rsid w:val="004653F9"/>
    <w:rsid w:val="004654F3"/>
    <w:rsid w:val="004761D1"/>
    <w:rsid w:val="00477CFA"/>
    <w:rsid w:val="004812F4"/>
    <w:rsid w:val="004861B9"/>
    <w:rsid w:val="00490F66"/>
    <w:rsid w:val="004C2A49"/>
    <w:rsid w:val="004D7DDB"/>
    <w:rsid w:val="004E1071"/>
    <w:rsid w:val="0050674B"/>
    <w:rsid w:val="00512C69"/>
    <w:rsid w:val="005218A9"/>
    <w:rsid w:val="00523534"/>
    <w:rsid w:val="00541C53"/>
    <w:rsid w:val="00544E78"/>
    <w:rsid w:val="0056417F"/>
    <w:rsid w:val="00565A1F"/>
    <w:rsid w:val="00571624"/>
    <w:rsid w:val="005879C6"/>
    <w:rsid w:val="0059186B"/>
    <w:rsid w:val="005B7266"/>
    <w:rsid w:val="005C299C"/>
    <w:rsid w:val="005E17A1"/>
    <w:rsid w:val="005F3874"/>
    <w:rsid w:val="00605DF0"/>
    <w:rsid w:val="006135D3"/>
    <w:rsid w:val="006232A5"/>
    <w:rsid w:val="00625625"/>
    <w:rsid w:val="0062734A"/>
    <w:rsid w:val="0062758A"/>
    <w:rsid w:val="0063259D"/>
    <w:rsid w:val="00632B58"/>
    <w:rsid w:val="0063484F"/>
    <w:rsid w:val="00640523"/>
    <w:rsid w:val="00652211"/>
    <w:rsid w:val="0066227D"/>
    <w:rsid w:val="0067602C"/>
    <w:rsid w:val="00684AE2"/>
    <w:rsid w:val="006857F0"/>
    <w:rsid w:val="006A135E"/>
    <w:rsid w:val="006A4D02"/>
    <w:rsid w:val="006A65AC"/>
    <w:rsid w:val="006A7187"/>
    <w:rsid w:val="006B1198"/>
    <w:rsid w:val="006B1AA2"/>
    <w:rsid w:val="006B6A69"/>
    <w:rsid w:val="006C0CFA"/>
    <w:rsid w:val="006D288B"/>
    <w:rsid w:val="006D5F79"/>
    <w:rsid w:val="006D7AF4"/>
    <w:rsid w:val="006F61B2"/>
    <w:rsid w:val="00721A83"/>
    <w:rsid w:val="00724C21"/>
    <w:rsid w:val="0072513D"/>
    <w:rsid w:val="007271CC"/>
    <w:rsid w:val="0073108D"/>
    <w:rsid w:val="00733775"/>
    <w:rsid w:val="00742349"/>
    <w:rsid w:val="00743F16"/>
    <w:rsid w:val="00752851"/>
    <w:rsid w:val="00760634"/>
    <w:rsid w:val="00762EE4"/>
    <w:rsid w:val="007643A2"/>
    <w:rsid w:val="0077153C"/>
    <w:rsid w:val="00774AF9"/>
    <w:rsid w:val="00774D29"/>
    <w:rsid w:val="00775FAA"/>
    <w:rsid w:val="007847AD"/>
    <w:rsid w:val="0078538E"/>
    <w:rsid w:val="00787D42"/>
    <w:rsid w:val="007A253B"/>
    <w:rsid w:val="007A3734"/>
    <w:rsid w:val="007B702E"/>
    <w:rsid w:val="007C30BB"/>
    <w:rsid w:val="007D42A2"/>
    <w:rsid w:val="007D5A57"/>
    <w:rsid w:val="007E02F1"/>
    <w:rsid w:val="007E14C8"/>
    <w:rsid w:val="007E1FAE"/>
    <w:rsid w:val="007F45AB"/>
    <w:rsid w:val="007F625E"/>
    <w:rsid w:val="00804A08"/>
    <w:rsid w:val="00810BCA"/>
    <w:rsid w:val="00814EF1"/>
    <w:rsid w:val="008272D8"/>
    <w:rsid w:val="00837B4C"/>
    <w:rsid w:val="00843FE5"/>
    <w:rsid w:val="008450D7"/>
    <w:rsid w:val="008454CA"/>
    <w:rsid w:val="00863ED6"/>
    <w:rsid w:val="0087256C"/>
    <w:rsid w:val="00881C11"/>
    <w:rsid w:val="00886F4D"/>
    <w:rsid w:val="00893C5E"/>
    <w:rsid w:val="008A447B"/>
    <w:rsid w:val="008A6737"/>
    <w:rsid w:val="008B619D"/>
    <w:rsid w:val="008B7DE1"/>
    <w:rsid w:val="008C1416"/>
    <w:rsid w:val="008C1BBD"/>
    <w:rsid w:val="008C2D67"/>
    <w:rsid w:val="008F0268"/>
    <w:rsid w:val="008F116A"/>
    <w:rsid w:val="008F305F"/>
    <w:rsid w:val="008F7D5A"/>
    <w:rsid w:val="00904508"/>
    <w:rsid w:val="009073EE"/>
    <w:rsid w:val="00914D5F"/>
    <w:rsid w:val="009311C5"/>
    <w:rsid w:val="009345D4"/>
    <w:rsid w:val="00943615"/>
    <w:rsid w:val="009519F4"/>
    <w:rsid w:val="00951C43"/>
    <w:rsid w:val="00954D2A"/>
    <w:rsid w:val="0096215D"/>
    <w:rsid w:val="00966DEE"/>
    <w:rsid w:val="0098167D"/>
    <w:rsid w:val="00982A53"/>
    <w:rsid w:val="00983998"/>
    <w:rsid w:val="00985F82"/>
    <w:rsid w:val="009865DF"/>
    <w:rsid w:val="009B0923"/>
    <w:rsid w:val="009B3AE9"/>
    <w:rsid w:val="009D0132"/>
    <w:rsid w:val="009E6575"/>
    <w:rsid w:val="00A03F68"/>
    <w:rsid w:val="00A0515A"/>
    <w:rsid w:val="00A15363"/>
    <w:rsid w:val="00A16C72"/>
    <w:rsid w:val="00A2101A"/>
    <w:rsid w:val="00A21354"/>
    <w:rsid w:val="00A22AED"/>
    <w:rsid w:val="00A26ACA"/>
    <w:rsid w:val="00A560F9"/>
    <w:rsid w:val="00A86FE0"/>
    <w:rsid w:val="00AA2BD1"/>
    <w:rsid w:val="00AA325D"/>
    <w:rsid w:val="00AA3D24"/>
    <w:rsid w:val="00AB1CD7"/>
    <w:rsid w:val="00AC111C"/>
    <w:rsid w:val="00AC36E5"/>
    <w:rsid w:val="00AC38A9"/>
    <w:rsid w:val="00AC5506"/>
    <w:rsid w:val="00AD0DD4"/>
    <w:rsid w:val="00AD2F6C"/>
    <w:rsid w:val="00AD4824"/>
    <w:rsid w:val="00AE1ECB"/>
    <w:rsid w:val="00AE3A73"/>
    <w:rsid w:val="00AE4FF8"/>
    <w:rsid w:val="00AF1FA0"/>
    <w:rsid w:val="00AF3D26"/>
    <w:rsid w:val="00B0096F"/>
    <w:rsid w:val="00B0177C"/>
    <w:rsid w:val="00B024A2"/>
    <w:rsid w:val="00B075C5"/>
    <w:rsid w:val="00B17A8C"/>
    <w:rsid w:val="00B237FB"/>
    <w:rsid w:val="00B42373"/>
    <w:rsid w:val="00B46582"/>
    <w:rsid w:val="00B51522"/>
    <w:rsid w:val="00B83E68"/>
    <w:rsid w:val="00B8518D"/>
    <w:rsid w:val="00BA67FF"/>
    <w:rsid w:val="00BB1BDB"/>
    <w:rsid w:val="00BB595D"/>
    <w:rsid w:val="00BC275A"/>
    <w:rsid w:val="00BC3B91"/>
    <w:rsid w:val="00BC6C21"/>
    <w:rsid w:val="00BD507B"/>
    <w:rsid w:val="00BE3919"/>
    <w:rsid w:val="00BE6C75"/>
    <w:rsid w:val="00BE70AB"/>
    <w:rsid w:val="00BE7846"/>
    <w:rsid w:val="00BF748A"/>
    <w:rsid w:val="00BF74E0"/>
    <w:rsid w:val="00BF7C4F"/>
    <w:rsid w:val="00C118F5"/>
    <w:rsid w:val="00C17DCB"/>
    <w:rsid w:val="00C34CB9"/>
    <w:rsid w:val="00C4173A"/>
    <w:rsid w:val="00C5588D"/>
    <w:rsid w:val="00C70800"/>
    <w:rsid w:val="00C763F9"/>
    <w:rsid w:val="00C9269B"/>
    <w:rsid w:val="00CA00F1"/>
    <w:rsid w:val="00CA7EC6"/>
    <w:rsid w:val="00CB7646"/>
    <w:rsid w:val="00CB7C99"/>
    <w:rsid w:val="00CC6929"/>
    <w:rsid w:val="00CD4877"/>
    <w:rsid w:val="00CD589D"/>
    <w:rsid w:val="00CF4F0B"/>
    <w:rsid w:val="00D0709F"/>
    <w:rsid w:val="00D13CC8"/>
    <w:rsid w:val="00D27606"/>
    <w:rsid w:val="00D4179C"/>
    <w:rsid w:val="00D63C6B"/>
    <w:rsid w:val="00D653CA"/>
    <w:rsid w:val="00D71067"/>
    <w:rsid w:val="00D73CC2"/>
    <w:rsid w:val="00D76871"/>
    <w:rsid w:val="00D87EE9"/>
    <w:rsid w:val="00DA53C7"/>
    <w:rsid w:val="00DC247B"/>
    <w:rsid w:val="00DC7443"/>
    <w:rsid w:val="00DD2C65"/>
    <w:rsid w:val="00DD361D"/>
    <w:rsid w:val="00DE0018"/>
    <w:rsid w:val="00DE6AF1"/>
    <w:rsid w:val="00E00DE2"/>
    <w:rsid w:val="00E02172"/>
    <w:rsid w:val="00E077F5"/>
    <w:rsid w:val="00E131C5"/>
    <w:rsid w:val="00E2669B"/>
    <w:rsid w:val="00E34CA7"/>
    <w:rsid w:val="00E454F7"/>
    <w:rsid w:val="00E46A96"/>
    <w:rsid w:val="00E54A6F"/>
    <w:rsid w:val="00E5757A"/>
    <w:rsid w:val="00E729B4"/>
    <w:rsid w:val="00E73195"/>
    <w:rsid w:val="00E872C5"/>
    <w:rsid w:val="00E93EB1"/>
    <w:rsid w:val="00E961C5"/>
    <w:rsid w:val="00EA5855"/>
    <w:rsid w:val="00EB1C29"/>
    <w:rsid w:val="00EC04A4"/>
    <w:rsid w:val="00EC1963"/>
    <w:rsid w:val="00EC3D52"/>
    <w:rsid w:val="00ED2DE5"/>
    <w:rsid w:val="00EE411D"/>
    <w:rsid w:val="00F063F9"/>
    <w:rsid w:val="00F123DB"/>
    <w:rsid w:val="00F32CE4"/>
    <w:rsid w:val="00F3499E"/>
    <w:rsid w:val="00F355C5"/>
    <w:rsid w:val="00F42965"/>
    <w:rsid w:val="00F608E5"/>
    <w:rsid w:val="00F6351B"/>
    <w:rsid w:val="00F63D2F"/>
    <w:rsid w:val="00F72531"/>
    <w:rsid w:val="00F728A5"/>
    <w:rsid w:val="00F753EF"/>
    <w:rsid w:val="00F90F7C"/>
    <w:rsid w:val="00F96B14"/>
    <w:rsid w:val="00F976A2"/>
    <w:rsid w:val="00FB158E"/>
    <w:rsid w:val="00FB4C68"/>
    <w:rsid w:val="00FB6795"/>
    <w:rsid w:val="00FD258D"/>
    <w:rsid w:val="00FE2892"/>
    <w:rsid w:val="00FF2700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383E25-4A6A-455D-80CF-1077A1A6D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HyunJung Choe</dc:creator>
  <cp:lastModifiedBy>LGE (HyunJung)</cp:lastModifiedBy>
  <cp:revision>53</cp:revision>
  <dcterms:created xsi:type="dcterms:W3CDTF">2021-03-31T17:38:00Z</dcterms:created>
  <dcterms:modified xsi:type="dcterms:W3CDTF">2021-04-02T00:06:00Z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